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tabs>
          <w:tab w:val="left" w:pos="960"/>
          <w:tab w:val="center" w:pos="5102"/>
          <w:tab w:val="left" w:pos="8835"/>
        </w:tabs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ab/>
      </w:r>
      <w:r>
        <w:rPr>
          <w:rFonts w:ascii="Arial" w:hAnsi="Arial" w:cs="Arial"/>
          <w:b/>
          <w:bCs/>
          <w:noProof/>
          <w:sz w:val="22"/>
        </w:rPr>
        <w:drawing>
          <wp:inline distT="0" distB="0" distL="0" distR="0">
            <wp:extent cx="1664335" cy="118300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335" cy="1183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22"/>
        </w:rPr>
        <w:tab/>
        <w:t xml:space="preserve">                                                                           </w:t>
      </w: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1200150" cy="122872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22"/>
        </w:rPr>
        <w:tab/>
      </w:r>
    </w:p>
    <w:p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before="57"/>
        <w:jc w:val="center"/>
        <w:rPr>
          <w:rFonts w:ascii="Arial" w:hAnsi="Arial" w:cs="Arial"/>
          <w:b/>
          <w:bCs/>
          <w:noProof/>
          <w:sz w:val="24"/>
          <w:szCs w:val="24"/>
          <w:shd w:val="clear" w:color="auto" w:fill="FFFFFF"/>
          <w:lang w:eastAsia="en-US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ind w:left="108" w:right="104"/>
              <w:jc w:val="left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Centre hospitalier de Versailles</w:t>
            </w:r>
          </w:p>
          <w:p>
            <w:pPr>
              <w:widowControl w:val="0"/>
              <w:autoSpaceDE w:val="0"/>
              <w:autoSpaceDN w:val="0"/>
              <w:adjustRightInd w:val="0"/>
              <w:ind w:left="108" w:right="104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Cellule Commande Publique GHT 78 Sud</w:t>
            </w: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ind w:left="112" w:right="87"/>
              <w:jc w:val="right"/>
              <w:rPr>
                <w:rFonts w:ascii="Arial" w:hAnsi="Arial" w:cs="Arial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ind w:left="112" w:right="87"/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MARCHÉ PUBLIC </w:t>
            </w:r>
          </w:p>
          <w:p>
            <w:pPr>
              <w:widowControl w:val="0"/>
              <w:autoSpaceDE w:val="0"/>
              <w:autoSpaceDN w:val="0"/>
              <w:adjustRightInd w:val="0"/>
              <w:ind w:left="112" w:right="87"/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DE SERVICES</w:t>
            </w:r>
          </w:p>
          <w:p>
            <w:pPr>
              <w:widowControl w:val="0"/>
              <w:autoSpaceDE w:val="0"/>
              <w:autoSpaceDN w:val="0"/>
              <w:adjustRightInd w:val="0"/>
              <w:ind w:left="112" w:right="8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before="57"/>
        <w:jc w:val="center"/>
        <w:rPr>
          <w:rFonts w:ascii="Arial" w:hAnsi="Arial" w:cs="Arial"/>
          <w:b/>
          <w:bCs/>
          <w:noProof/>
          <w:sz w:val="24"/>
          <w:szCs w:val="24"/>
          <w:shd w:val="clear" w:color="auto" w:fill="FFFFFF"/>
          <w:lang w:eastAsia="en-US"/>
        </w:rPr>
      </w:pPr>
    </w:p>
    <w:p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before="57"/>
        <w:jc w:val="center"/>
        <w:rPr>
          <w:rFonts w:ascii="Arial" w:hAnsi="Arial" w:cs="Arial"/>
          <w:b/>
          <w:bCs/>
          <w:noProof/>
          <w:sz w:val="24"/>
          <w:szCs w:val="24"/>
          <w:shd w:val="clear" w:color="auto" w:fill="FFFFFF"/>
          <w:lang w:eastAsia="en-US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6600"/>
            </w:tcBorders>
            <w:shd w:val="clear" w:color="auto" w:fill="FFFFFF"/>
          </w:tcPr>
          <w:p>
            <w:pPr>
              <w:widowControl w:val="0"/>
              <w:autoSpaceDE w:val="0"/>
              <w:autoSpaceDN w:val="0"/>
              <w:adjustRightInd w:val="0"/>
              <w:ind w:left="108" w:right="95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FF6600"/>
              <w:bottom w:val="nil"/>
              <w:right w:val="nil"/>
            </w:tcBorders>
            <w:shd w:val="clear" w:color="auto" w:fill="FFFFFF"/>
          </w:tcPr>
          <w:p>
            <w:pPr>
              <w:widowControl w:val="0"/>
              <w:autoSpaceDE w:val="0"/>
              <w:autoSpaceDN w:val="0"/>
              <w:adjustRightInd w:val="0"/>
              <w:ind w:left="108" w:right="95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widowControl w:val="0"/>
              <w:autoSpaceDE w:val="0"/>
              <w:autoSpaceDN w:val="0"/>
              <w:adjustRightInd w:val="0"/>
              <w:ind w:left="18" w:right="8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44"/>
                <w:szCs w:val="44"/>
              </w:rPr>
              <w:t xml:space="preserve">Maintenance préventive et corrective des groupes électrogènes des établissements du GHT Yvelines Sud </w:t>
            </w:r>
          </w:p>
        </w:tc>
      </w:tr>
    </w:tbl>
    <w:p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before="57"/>
        <w:jc w:val="center"/>
        <w:rPr>
          <w:rFonts w:ascii="Arial" w:hAnsi="Arial" w:cs="Arial"/>
          <w:b/>
          <w:bCs/>
          <w:noProof/>
          <w:sz w:val="24"/>
          <w:szCs w:val="24"/>
          <w:shd w:val="clear" w:color="auto" w:fill="FFFFFF"/>
          <w:lang w:eastAsia="en-US"/>
        </w:rPr>
      </w:pPr>
    </w:p>
    <w:p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before="57"/>
        <w:jc w:val="center"/>
        <w:rPr>
          <w:rFonts w:ascii="Arial" w:hAnsi="Arial" w:cs="Arial"/>
          <w:b/>
          <w:bCs/>
          <w:noProof/>
          <w:sz w:val="24"/>
          <w:szCs w:val="24"/>
          <w:shd w:val="clear" w:color="auto" w:fill="FFFFFF"/>
          <w:lang w:eastAsia="en-US"/>
        </w:rPr>
      </w:pPr>
    </w:p>
    <w:tbl>
      <w:tblPr>
        <w:tblW w:w="9212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</w:tcPr>
          <w:p>
            <w:pPr>
              <w:widowControl w:val="0"/>
              <w:autoSpaceDE w:val="0"/>
              <w:autoSpaceDN w:val="0"/>
              <w:adjustRightInd w:val="0"/>
              <w:spacing w:before="240"/>
              <w:ind w:left="108" w:right="96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before="240"/>
              <w:ind w:left="108" w:right="96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CADRE DE MEMOIRE TECHNIQUE (CMT)</w:t>
            </w:r>
          </w:p>
          <w:p>
            <w:pPr>
              <w:widowControl w:val="0"/>
              <w:autoSpaceDE w:val="0"/>
              <w:autoSpaceDN w:val="0"/>
              <w:adjustRightInd w:val="0"/>
              <w:spacing w:before="240"/>
              <w:ind w:left="108" w:right="96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before="240"/>
              <w:ind w:left="108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>
      <w:pPr>
        <w:widowControl w:val="0"/>
        <w:autoSpaceDE w:val="0"/>
        <w:autoSpaceDN w:val="0"/>
        <w:adjustRightInd w:val="0"/>
        <w:ind w:right="111"/>
        <w:jc w:val="center"/>
        <w:rPr>
          <w:rFonts w:ascii="Arial" w:hAnsi="Arial" w:cs="Arial"/>
        </w:rPr>
      </w:pPr>
    </w:p>
    <w:p>
      <w:pPr>
        <w:widowControl w:val="0"/>
        <w:autoSpaceDE w:val="0"/>
        <w:autoSpaceDN w:val="0"/>
        <w:adjustRightInd w:val="0"/>
        <w:ind w:left="117" w:right="111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Appel d’offres passé en application des articles L.2124-2 1°, R.2161-2 à R.2161-5, du code de la commande publique</w:t>
      </w:r>
    </w:p>
    <w:p>
      <w:pPr>
        <w:widowControl w:val="0"/>
        <w:autoSpaceDE w:val="0"/>
        <w:autoSpaceDN w:val="0"/>
        <w:adjustRightInd w:val="0"/>
        <w:ind w:left="117" w:right="111"/>
        <w:jc w:val="left"/>
        <w:rPr>
          <w:rFonts w:ascii="Arial" w:hAnsi="Arial" w:cs="Arial"/>
        </w:rPr>
      </w:pPr>
    </w:p>
    <w:p>
      <w:pPr>
        <w:widowControl w:val="0"/>
        <w:autoSpaceDE w:val="0"/>
        <w:autoSpaceDN w:val="0"/>
        <w:adjustRightInd w:val="0"/>
        <w:ind w:left="117" w:right="111"/>
        <w:jc w:val="left"/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8"/>
        <w:gridCol w:w="3821"/>
      </w:tblGrid>
      <w:tr>
        <w:trPr>
          <w:jc w:val="center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ind w:left="122" w:right="8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 xml:space="preserve">Consultation n° 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before="60" w:after="60"/>
              <w:ind w:left="422" w:right="105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2025SB09</w:t>
            </w:r>
          </w:p>
        </w:tc>
      </w:tr>
    </w:tbl>
    <w:p>
      <w:pPr>
        <w:widowControl w:val="0"/>
        <w:autoSpaceDE w:val="0"/>
        <w:autoSpaceDN w:val="0"/>
        <w:adjustRightInd w:val="0"/>
        <w:ind w:left="117" w:right="111"/>
        <w:jc w:val="left"/>
        <w:rPr>
          <w:rFonts w:ascii="Arial" w:hAnsi="Arial" w:cs="Arial"/>
        </w:rPr>
      </w:pPr>
    </w:p>
    <w:p>
      <w:pPr>
        <w:widowControl w:val="0"/>
        <w:autoSpaceDE w:val="0"/>
        <w:autoSpaceDN w:val="0"/>
        <w:adjustRightInd w:val="0"/>
        <w:ind w:left="117" w:right="111"/>
        <w:jc w:val="left"/>
        <w:rPr>
          <w:rFonts w:ascii="Arial" w:hAnsi="Arial" w:cs="Arial"/>
        </w:rPr>
      </w:pPr>
    </w:p>
    <w:p>
      <w:pPr>
        <w:widowControl w:val="0"/>
        <w:autoSpaceDE w:val="0"/>
        <w:autoSpaceDN w:val="0"/>
        <w:adjustRightInd w:val="0"/>
        <w:ind w:left="117" w:right="111"/>
        <w:jc w:val="left"/>
        <w:rPr>
          <w:rFonts w:ascii="Arial" w:hAnsi="Arial" w:cs="Arial"/>
        </w:rPr>
      </w:pPr>
    </w:p>
    <w:p>
      <w:pPr>
        <w:keepNext/>
        <w:tabs>
          <w:tab w:val="left" w:pos="284"/>
        </w:tabs>
        <w:jc w:val="center"/>
        <w:rPr>
          <w:rFonts w:ascii="Arial" w:hAnsi="Arial"/>
          <w:b/>
          <w:bCs/>
          <w:color w:val="FF0000"/>
          <w:sz w:val="32"/>
          <w:szCs w:val="40"/>
          <w:u w:val="single"/>
        </w:rPr>
      </w:pPr>
      <w:r>
        <w:rPr>
          <w:rFonts w:ascii="Arial" w:hAnsi="Arial"/>
          <w:b/>
          <w:bCs/>
          <w:color w:val="FF0000"/>
          <w:sz w:val="32"/>
          <w:szCs w:val="40"/>
          <w:u w:val="single"/>
        </w:rPr>
        <w:t>L’utilisation de ce cadre de mémoire technique est obligatoire pour tous les candidats, sous peine de voir leur offre être déclarée irrégulière</w:t>
      </w:r>
    </w:p>
    <w:p>
      <w:pPr>
        <w:keepNext/>
        <w:tabs>
          <w:tab w:val="left" w:pos="284"/>
        </w:tabs>
        <w:jc w:val="center"/>
        <w:rPr>
          <w:rFonts w:ascii="Arial" w:hAnsi="Arial"/>
          <w:b/>
          <w:bCs/>
          <w:color w:val="FF0000"/>
          <w:sz w:val="32"/>
          <w:szCs w:val="40"/>
          <w:u w:val="single"/>
        </w:rPr>
      </w:pPr>
    </w:p>
    <w:p>
      <w:pPr>
        <w:keepNext/>
        <w:tabs>
          <w:tab w:val="left" w:pos="284"/>
        </w:tabs>
        <w:jc w:val="center"/>
        <w:rPr>
          <w:rFonts w:ascii="Arial" w:hAnsi="Arial"/>
          <w:color w:val="808080"/>
          <w:sz w:val="18"/>
          <w:szCs w:val="22"/>
        </w:rPr>
      </w:pPr>
    </w:p>
    <w:p>
      <w:pPr>
        <w:keepNext/>
        <w:tabs>
          <w:tab w:val="left" w:pos="284"/>
        </w:tabs>
        <w:jc w:val="center"/>
        <w:rPr>
          <w:rFonts w:ascii="Arial" w:eastAsia="Arial Unicode MS" w:hAnsi="Arial" w:cs="Arial"/>
          <w:b/>
          <w:i/>
          <w:iCs/>
          <w:color w:val="FF0000"/>
          <w:sz w:val="22"/>
          <w:szCs w:val="22"/>
        </w:rPr>
      </w:pPr>
      <w:r>
        <w:rPr>
          <w:rFonts w:ascii="Arial" w:eastAsia="Arial Unicode MS" w:hAnsi="Arial" w:cs="Arial"/>
          <w:b/>
          <w:i/>
          <w:iCs/>
          <w:color w:val="FF0000"/>
          <w:sz w:val="22"/>
          <w:szCs w:val="22"/>
        </w:rPr>
        <w:t xml:space="preserve">Le candidat doit préciser les éléments demandés ci-dessous. Si nécessaire, il peut joindre en annexe tout document utile à l’analyse de son offre. </w:t>
      </w:r>
      <w:r>
        <w:rPr>
          <w:rFonts w:ascii="Arial" w:eastAsia="Arial Unicode MS" w:hAnsi="Arial" w:cs="Arial"/>
          <w:b/>
          <w:i/>
          <w:iCs/>
          <w:color w:val="FF0000"/>
          <w:sz w:val="22"/>
          <w:szCs w:val="22"/>
          <w:u w:val="single"/>
        </w:rPr>
        <w:t>Le CMT ne devra pas dépasser 20 pages.</w:t>
      </w:r>
    </w:p>
    <w:p>
      <w:pPr>
        <w:widowControl w:val="0"/>
        <w:autoSpaceDE w:val="0"/>
        <w:autoSpaceDN w:val="0"/>
        <w:adjustRightInd w:val="0"/>
        <w:ind w:left="117" w:right="111"/>
        <w:jc w:val="left"/>
        <w:rPr>
          <w:rFonts w:ascii="Arial" w:hAnsi="Arial" w:cs="Arial"/>
        </w:rPr>
      </w:pPr>
    </w:p>
    <w:p/>
    <w:tbl>
      <w:tblPr>
        <w:tblStyle w:val="Grilledutableau"/>
        <w:tblW w:w="10348" w:type="dxa"/>
        <w:tblInd w:w="-147" w:type="dxa"/>
        <w:tblLook w:val="04A0" w:firstRow="1" w:lastRow="0" w:firstColumn="1" w:lastColumn="0" w:noHBand="0" w:noVBand="1"/>
      </w:tblPr>
      <w:tblGrid>
        <w:gridCol w:w="10348"/>
      </w:tblGrid>
      <w:tr>
        <w:trPr>
          <w:trHeight w:val="458"/>
        </w:trPr>
        <w:tc>
          <w:tcPr>
            <w:tcW w:w="10348" w:type="dxa"/>
            <w:vAlign w:val="center"/>
          </w:tcPr>
          <w:p>
            <w:pPr>
              <w:pStyle w:val="Liste1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644"/>
                <w:tab w:val="left" w:pos="927"/>
              </w:tabs>
              <w:ind w:left="0" w:firstLine="0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lastRenderedPageBreak/>
              <w:t xml:space="preserve">Présentation de l’entreprise </w:t>
            </w:r>
          </w:p>
          <w:p>
            <w:pPr>
              <w:pStyle w:val="Liste1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644"/>
                <w:tab w:val="left" w:pos="927"/>
              </w:tabs>
              <w:ind w:left="0" w:firstLine="0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2"/>
                <w:highlight w:val="yellow"/>
              </w:rPr>
            </w:pPr>
          </w:p>
        </w:tc>
      </w:tr>
    </w:tbl>
    <w:p/>
    <w:p>
      <w:pPr>
        <w:pStyle w:val="Liste1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644"/>
          <w:tab w:val="left" w:pos="927"/>
        </w:tabs>
        <w:ind w:left="0" w:firstLine="0"/>
        <w:jc w:val="both"/>
        <w:rPr>
          <w:rFonts w:ascii="Arial" w:hAnsi="Arial" w:cs="Arial"/>
          <w:sz w:val="22"/>
          <w:szCs w:val="22"/>
          <w:highlight w:val="yellow"/>
        </w:rPr>
      </w:pPr>
      <w:bookmarkStart w:id="0" w:name="_Hlk185933387"/>
      <w:r>
        <w:rPr>
          <w:rFonts w:ascii="Arial" w:hAnsi="Arial" w:cs="Arial"/>
          <w:sz w:val="22"/>
          <w:szCs w:val="22"/>
        </w:rPr>
        <w:t xml:space="preserve">Veuillez présenter votre entreprise </w:t>
      </w:r>
      <w:r>
        <w:rPr>
          <w:rFonts w:ascii="Arial" w:hAnsi="Arial" w:cs="Arial"/>
          <w:b/>
          <w:sz w:val="22"/>
          <w:szCs w:val="22"/>
        </w:rPr>
        <w:t>sur une page maximum</w:t>
      </w:r>
      <w:r>
        <w:rPr>
          <w:rFonts w:ascii="Arial" w:hAnsi="Arial" w:cs="Arial"/>
          <w:sz w:val="22"/>
          <w:szCs w:val="22"/>
        </w:rPr>
        <w:t>. Cette présentation devra inclure une brève description de votre structure (histoire, taille, implantation géographique et organisation générale).</w:t>
      </w:r>
    </w:p>
    <w:bookmarkEnd w:id="0"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tbl>
      <w:tblPr>
        <w:tblStyle w:val="Grilledutableau"/>
        <w:tblW w:w="10490" w:type="dxa"/>
        <w:tblInd w:w="-147" w:type="dxa"/>
        <w:tblLook w:val="04A0" w:firstRow="1" w:lastRow="0" w:firstColumn="1" w:lastColumn="0" w:noHBand="0" w:noVBand="1"/>
      </w:tblPr>
      <w:tblGrid>
        <w:gridCol w:w="10490"/>
      </w:tblGrid>
      <w:tr>
        <w:trPr>
          <w:trHeight w:val="458"/>
        </w:trPr>
        <w:tc>
          <w:tcPr>
            <w:tcW w:w="10490" w:type="dxa"/>
            <w:vAlign w:val="center"/>
          </w:tcPr>
          <w:p>
            <w:pPr>
              <w:pStyle w:val="Liste1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644"/>
                <w:tab w:val="left" w:pos="927"/>
              </w:tabs>
              <w:ind w:left="0" w:firstLine="0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Critères Techniques (55 points)</w:t>
            </w:r>
          </w:p>
        </w:tc>
      </w:tr>
    </w:tbl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Autospacing="1" w:afterAutospacing="1"/>
        <w:jc w:val="left"/>
        <w:outlineLvl w:val="2"/>
        <w:rPr>
          <w:rFonts w:ascii="Arial" w:hAnsi="Arial" w:cs="Arial"/>
          <w:b/>
          <w:bCs/>
          <w:sz w:val="22"/>
          <w:szCs w:val="22"/>
        </w:rPr>
      </w:pPr>
    </w:p>
    <w:p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00" w:beforeAutospacing="1" w:after="100" w:afterAutospacing="1"/>
        <w:jc w:val="left"/>
        <w:outlineLvl w:val="2"/>
        <w:rPr>
          <w:rFonts w:ascii="Arial" w:hAnsi="Arial" w:cs="Arial"/>
          <w:b/>
          <w:bCs/>
          <w:i/>
          <w:iCs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Sous-critère n°1 : Qualité de l’équipe et des moyens matériels affectés </w:t>
      </w:r>
      <w:r>
        <w:rPr>
          <w:rFonts w:ascii="Arial" w:hAnsi="Arial" w:cs="Arial"/>
          <w:b/>
          <w:bCs/>
          <w:i/>
          <w:iCs/>
          <w:sz w:val="22"/>
          <w:szCs w:val="22"/>
          <w:shd w:val="clear" w:color="auto" w:fill="FFFFFF"/>
        </w:rPr>
        <w:t>(20 points)</w:t>
      </w:r>
    </w:p>
    <w:p>
      <w:pPr>
        <w:pStyle w:val="Paragraphedeliste"/>
        <w:spacing w:after="160" w:line="259" w:lineRule="auto"/>
        <w:ind w:left="360"/>
        <w:jc w:val="left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numPr>
          <w:ilvl w:val="1"/>
          <w:numId w:val="13"/>
        </w:numPr>
        <w:rPr>
          <w:b/>
          <w:bCs/>
          <w:color w:val="2F5496" w:themeColor="accent1" w:themeShade="BF"/>
          <w:u w:val="single"/>
        </w:rPr>
      </w:pPr>
      <w:r>
        <w:rPr>
          <w:b/>
          <w:bCs/>
          <w:color w:val="2F5496" w:themeColor="accent1" w:themeShade="BF"/>
          <w:u w:val="single"/>
        </w:rPr>
        <w:t>Description des moyens humains dédiés au marché. Remplir le tableau ci-dessous (vous pouvez ajouter (ou supprimer) autant de ligne que nécessaire)</w:t>
      </w:r>
    </w:p>
    <w:p>
      <w:pPr>
        <w:spacing w:after="160" w:line="259" w:lineRule="auto"/>
        <w:jc w:val="left"/>
        <w:rPr>
          <w:b/>
          <w:bCs/>
          <w:color w:val="2F5496" w:themeColor="accent1" w:themeShade="BF"/>
          <w:u w:val="single"/>
        </w:rPr>
      </w:pPr>
    </w:p>
    <w:tbl>
      <w:tblPr>
        <w:tblW w:w="99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7"/>
        <w:gridCol w:w="1316"/>
        <w:gridCol w:w="1470"/>
        <w:gridCol w:w="6015"/>
        <w:gridCol w:w="275"/>
      </w:tblGrid>
      <w:tr>
        <w:trPr>
          <w:trHeight w:val="315"/>
        </w:trPr>
        <w:tc>
          <w:tcPr>
            <w:tcW w:w="991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Personnel encadrant, administratif et support.</w:t>
            </w:r>
          </w:p>
        </w:tc>
      </w:tr>
      <w:tr>
        <w:trPr>
          <w:trHeight w:val="615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 xml:space="preserve">Nom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Prénom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Fonction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160" w:line="259" w:lineRule="auto"/>
              <w:jc w:val="center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Description du rôle</w:t>
            </w:r>
          </w:p>
        </w:tc>
        <w:tc>
          <w:tcPr>
            <w:tcW w:w="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</w:p>
        </w:tc>
      </w:tr>
      <w:tr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</w:p>
        </w:tc>
      </w:tr>
      <w:tr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</w:p>
        </w:tc>
      </w:tr>
      <w:tr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</w:p>
        </w:tc>
      </w:tr>
      <w:tr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</w:p>
        </w:tc>
      </w:tr>
      <w:tr>
        <w:trPr>
          <w:trHeight w:val="315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</w:p>
        </w:tc>
      </w:tr>
    </w:tbl>
    <w:p>
      <w:pPr>
        <w:spacing w:after="160" w:line="259" w:lineRule="auto"/>
      </w:pPr>
    </w:p>
    <w:tbl>
      <w:tblPr>
        <w:tblW w:w="99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7"/>
        <w:gridCol w:w="1316"/>
        <w:gridCol w:w="1536"/>
        <w:gridCol w:w="4948"/>
        <w:gridCol w:w="1496"/>
      </w:tblGrid>
      <w:tr>
        <w:trPr>
          <w:trHeight w:val="315"/>
        </w:trPr>
        <w:tc>
          <w:tcPr>
            <w:tcW w:w="998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>
            <w:pPr>
              <w:pStyle w:val="Paragraphedeliste"/>
              <w:spacing w:after="160" w:line="259" w:lineRule="auto"/>
              <w:ind w:left="360"/>
              <w:rPr>
                <w:b/>
                <w:bCs/>
                <w:i/>
                <w:iCs/>
                <w:color w:val="FF0000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Equipe opérationnelle dédiée</w:t>
            </w:r>
            <w:r>
              <w:rPr>
                <w:b/>
                <w:bCs/>
                <w:i/>
                <w:iCs/>
                <w:color w:val="FF0000"/>
              </w:rPr>
              <w:t xml:space="preserve"> </w:t>
            </w:r>
            <w:r>
              <w:rPr>
                <w:bCs/>
                <w:color w:val="FF0000"/>
              </w:rPr>
              <w:t xml:space="preserve">Pour le personnel technique, transmettre les CV </w:t>
            </w:r>
          </w:p>
        </w:tc>
      </w:tr>
      <w:tr>
        <w:trPr>
          <w:trHeight w:val="615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 xml:space="preserve">Nom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Prénom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Fonction et niveau de qualification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160" w:line="259" w:lineRule="auto"/>
              <w:jc w:val="center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 xml:space="preserve">Description du rôle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Expériences (en année)</w:t>
            </w:r>
          </w:p>
        </w:tc>
      </w:tr>
      <w:tr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</w:tr>
      <w:tr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</w:tr>
      <w:tr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</w:tr>
      <w:tr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</w:tr>
      <w:tr>
        <w:trPr>
          <w:trHeight w:val="315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</w:tr>
      <w:tr>
        <w:trPr>
          <w:trHeight w:val="315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</w:tr>
    </w:tbl>
    <w:p>
      <w:pPr>
        <w:spacing w:after="160" w:line="259" w:lineRule="auto"/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numPr>
          <w:ilvl w:val="1"/>
          <w:numId w:val="13"/>
        </w:numPr>
        <w:rPr>
          <w:b/>
          <w:bCs/>
          <w:color w:val="2F5496" w:themeColor="accent1" w:themeShade="BF"/>
          <w:u w:val="single"/>
        </w:rPr>
      </w:pPr>
      <w:r>
        <w:rPr>
          <w:b/>
          <w:bCs/>
          <w:color w:val="2F5496" w:themeColor="accent1" w:themeShade="BF"/>
          <w:u w:val="single"/>
        </w:rPr>
        <w:t>Comment l'entreprise s'assure-t-elle que son équipe est qualifiée et expérimentée pour la maintenance des groupes électrogènes ?</w:t>
      </w:r>
    </w:p>
    <w:p/>
    <w:p/>
    <w:p/>
    <w:p/>
    <w:p/>
    <w:p/>
    <w:p/>
    <w:p/>
    <w:p/>
    <w:p/>
    <w:p/>
    <w:p/>
    <w:p/>
    <w:p/>
    <w:p>
      <w:pPr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numPr>
          <w:ilvl w:val="1"/>
          <w:numId w:val="13"/>
        </w:numPr>
        <w:rPr>
          <w:b/>
          <w:bCs/>
          <w:color w:val="2F5496" w:themeColor="accent1" w:themeShade="BF"/>
          <w:u w:val="single"/>
        </w:rPr>
      </w:pPr>
      <w:r>
        <w:rPr>
          <w:b/>
          <w:bCs/>
          <w:color w:val="2F5496" w:themeColor="accent1" w:themeShade="BF"/>
          <w:u w:val="single"/>
        </w:rPr>
        <w:t>Quels sont les moyens matériels et outils spécifiques que l'entreprise prévoit d'utiliser pour ce marché ?</w:t>
      </w: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numPr>
          <w:ilvl w:val="1"/>
          <w:numId w:val="13"/>
        </w:numPr>
        <w:rPr>
          <w:b/>
          <w:bCs/>
          <w:color w:val="2F5496" w:themeColor="accent1" w:themeShade="BF"/>
          <w:u w:val="single"/>
        </w:rPr>
      </w:pPr>
      <w:r>
        <w:rPr>
          <w:b/>
          <w:bCs/>
          <w:color w:val="2F5496" w:themeColor="accent1" w:themeShade="BF"/>
          <w:u w:val="single"/>
        </w:rPr>
        <w:t>Comment l'entreprise assure-t-elle la disponibilité des pièces détachées et des consommables nécessaires, a-t-elle un lieu de stockage ?</w:t>
      </w: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numPr>
          <w:ilvl w:val="1"/>
          <w:numId w:val="13"/>
        </w:numPr>
        <w:rPr>
          <w:b/>
          <w:bCs/>
          <w:color w:val="2F5496" w:themeColor="accent1" w:themeShade="BF"/>
          <w:u w:val="single"/>
        </w:rPr>
      </w:pPr>
      <w:r>
        <w:rPr>
          <w:b/>
          <w:bCs/>
          <w:color w:val="2F5496" w:themeColor="accent1" w:themeShade="BF"/>
          <w:u w:val="single"/>
        </w:rPr>
        <w:t>Dans le cadre de vos interventions préventives, comment gérez-vous l’identification des pièces à remplacer ou à vérifier, et comment anticipez-vous les besoins à venir ?</w:t>
      </w: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numPr>
          <w:ilvl w:val="1"/>
          <w:numId w:val="13"/>
        </w:numPr>
        <w:rPr>
          <w:b/>
          <w:bCs/>
          <w:color w:val="2F5496" w:themeColor="accent1" w:themeShade="BF"/>
          <w:u w:val="single"/>
        </w:rPr>
      </w:pPr>
      <w:r>
        <w:rPr>
          <w:b/>
          <w:bCs/>
          <w:color w:val="2F5496" w:themeColor="accent1" w:themeShade="BF"/>
          <w:u w:val="single"/>
        </w:rPr>
        <w:t>L’entreprise dispose-t-elle d’un stock de groupe électrogènes mobiles pour assurer le maintien des conditions de travail et de sécurité pendant les interventions de maintenance préventive et décennale ? Si oui, combien d’unités sont en stock ?</w:t>
      </w: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jc w:val="left"/>
        <w:outlineLvl w:val="2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Sous-critère n°2 : Qualité de la méthodologie d’exécution de la maintenance corrective </w:t>
      </w:r>
      <w:r>
        <w:rPr>
          <w:rFonts w:ascii="Arial" w:hAnsi="Arial" w:cs="Arial"/>
          <w:b/>
          <w:bCs/>
          <w:i/>
          <w:iCs/>
          <w:sz w:val="22"/>
          <w:szCs w:val="22"/>
          <w:shd w:val="clear" w:color="auto" w:fill="FFFFFF"/>
        </w:rPr>
        <w:t>(15 points)</w:t>
      </w:r>
    </w:p>
    <w:p>
      <w:pPr>
        <w:pStyle w:val="Paragraphedeliste"/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numPr>
          <w:ilvl w:val="1"/>
          <w:numId w:val="6"/>
        </w:numPr>
        <w:spacing w:after="160" w:line="259" w:lineRule="auto"/>
        <w:rPr>
          <w:b/>
          <w:bCs/>
          <w:color w:val="2F5496" w:themeColor="accent1" w:themeShade="BF"/>
          <w:u w:val="single"/>
        </w:rPr>
      </w:pPr>
      <w:r>
        <w:rPr>
          <w:b/>
          <w:bCs/>
          <w:color w:val="2F5496" w:themeColor="accent1" w:themeShade="BF"/>
          <w:u w:val="single"/>
        </w:rPr>
        <w:t>Quelle est la procédure mis en place pour la gestion des interventions d’astreinte (24h/24 et 7j/7) ?</w:t>
      </w:r>
    </w:p>
    <w:p>
      <w:pPr>
        <w:pStyle w:val="Paragraphedeliste"/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numPr>
          <w:ilvl w:val="1"/>
          <w:numId w:val="6"/>
        </w:numPr>
        <w:spacing w:after="160" w:line="259" w:lineRule="auto"/>
        <w:rPr>
          <w:b/>
          <w:bCs/>
          <w:color w:val="2F5496" w:themeColor="accent1" w:themeShade="BF"/>
          <w:u w:val="single"/>
        </w:rPr>
      </w:pPr>
      <w:r>
        <w:rPr>
          <w:b/>
          <w:bCs/>
          <w:color w:val="2F5496" w:themeColor="accent1" w:themeShade="BF"/>
          <w:u w:val="single"/>
        </w:rPr>
        <w:t xml:space="preserve">Comment l’entreprise garantit-elle un délai de 2h pour les interventions correctives. </w:t>
      </w: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numPr>
          <w:ilvl w:val="1"/>
          <w:numId w:val="6"/>
        </w:numPr>
        <w:spacing w:after="160" w:line="259" w:lineRule="auto"/>
        <w:rPr>
          <w:b/>
          <w:bCs/>
          <w:color w:val="2F5496" w:themeColor="accent1" w:themeShade="BF"/>
          <w:u w:val="single"/>
        </w:rPr>
      </w:pPr>
      <w:r>
        <w:rPr>
          <w:b/>
          <w:bCs/>
          <w:color w:val="2F5496" w:themeColor="accent1" w:themeShade="BF"/>
          <w:u w:val="single"/>
        </w:rPr>
        <w:t xml:space="preserve">Quels sont les processus de diagnostic et de résolution des pannes ? </w:t>
      </w: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numPr>
          <w:ilvl w:val="1"/>
          <w:numId w:val="6"/>
        </w:numPr>
        <w:spacing w:after="160" w:line="259" w:lineRule="auto"/>
        <w:rPr>
          <w:b/>
          <w:bCs/>
          <w:color w:val="2F5496" w:themeColor="accent1" w:themeShade="BF"/>
          <w:u w:val="single"/>
        </w:rPr>
      </w:pPr>
      <w:r>
        <w:rPr>
          <w:b/>
          <w:bCs/>
          <w:color w:val="2F5496" w:themeColor="accent1" w:themeShade="BF"/>
          <w:u w:val="single"/>
        </w:rPr>
        <w:t>Comment sont gérées les pièces détachées (stockage, réapprovisionnement) ? En combien de temps êtes-vous en mesure de vous faire livrer les pièces non stockées ?</w:t>
      </w: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numPr>
          <w:ilvl w:val="1"/>
          <w:numId w:val="6"/>
        </w:numPr>
        <w:spacing w:after="160" w:line="259" w:lineRule="auto"/>
        <w:rPr>
          <w:b/>
          <w:bCs/>
          <w:color w:val="2F5496" w:themeColor="accent1" w:themeShade="BF"/>
          <w:u w:val="single"/>
        </w:rPr>
      </w:pPr>
      <w:r>
        <w:rPr>
          <w:b/>
          <w:bCs/>
          <w:color w:val="2F5496" w:themeColor="accent1" w:themeShade="BF"/>
          <w:u w:val="single"/>
        </w:rPr>
        <w:t>Pouvez-vous détailler les moyens de communication mis en place entre vos techniciens et nos services, pour assurer un suivi rapide et efficace des réparations ?</w:t>
      </w: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jc w:val="left"/>
        <w:outlineLvl w:val="2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Sous-critère n°3 : Cohérence et qualité des maintenances décennales proposées. </w:t>
      </w:r>
      <w:r>
        <w:rPr>
          <w:rFonts w:ascii="Arial" w:hAnsi="Arial" w:cs="Arial"/>
          <w:b/>
          <w:bCs/>
          <w:i/>
          <w:iCs/>
          <w:sz w:val="22"/>
          <w:szCs w:val="22"/>
          <w:shd w:val="clear" w:color="auto" w:fill="FFFFFF"/>
        </w:rPr>
        <w:t>(15 points)</w:t>
      </w:r>
    </w:p>
    <w:p>
      <w:pPr>
        <w:pStyle w:val="Paragraphedeliste"/>
        <w:spacing w:after="160" w:line="259" w:lineRule="auto"/>
        <w:ind w:left="360"/>
        <w:jc w:val="left"/>
        <w:rPr>
          <w:color w:val="FF0000"/>
        </w:rPr>
      </w:pPr>
    </w:p>
    <w:p>
      <w:pPr>
        <w:pStyle w:val="Paragraphedeliste"/>
        <w:spacing w:after="160" w:line="259" w:lineRule="auto"/>
        <w:ind w:left="360"/>
        <w:jc w:val="left"/>
        <w:rPr>
          <w:bCs/>
          <w:color w:val="FF0000"/>
        </w:rPr>
      </w:pPr>
      <w:r>
        <w:rPr>
          <w:bCs/>
          <w:color w:val="FF0000"/>
        </w:rPr>
        <w:t>Merci de transmettre pour chaque typologie de groupe électrogène indiqué dans le BPU, le détail complet de la procédure de maintenance décennale préconisée par le constructeur.</w:t>
      </w:r>
    </w:p>
    <w:p>
      <w:pPr>
        <w:pStyle w:val="Paragraphedeliste"/>
        <w:spacing w:after="160" w:line="259" w:lineRule="auto"/>
        <w:ind w:left="360"/>
        <w:jc w:val="left"/>
        <w:rPr>
          <w:bCs/>
          <w:color w:val="FF0000"/>
        </w:rPr>
      </w:pPr>
    </w:p>
    <w:p>
      <w:pPr>
        <w:pStyle w:val="Paragraphedeliste"/>
        <w:numPr>
          <w:ilvl w:val="1"/>
          <w:numId w:val="15"/>
        </w:numPr>
        <w:spacing w:after="160" w:line="259" w:lineRule="auto"/>
      </w:pPr>
      <w:r>
        <w:rPr>
          <w:b/>
          <w:bCs/>
          <w:color w:val="2F5496" w:themeColor="accent1" w:themeShade="BF"/>
          <w:u w:val="single"/>
        </w:rPr>
        <w:t>Comment l’entreprise s’assure-t-elle que la maintenance décennale est conforme aux préconisations des constructeurs ?</w:t>
      </w: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pStyle w:val="Paragraphedeliste"/>
        <w:numPr>
          <w:ilvl w:val="1"/>
          <w:numId w:val="15"/>
        </w:numPr>
        <w:spacing w:after="160" w:line="259" w:lineRule="auto"/>
      </w:pPr>
      <w:r>
        <w:rPr>
          <w:b/>
          <w:bCs/>
          <w:color w:val="2F5496" w:themeColor="accent1" w:themeShade="BF"/>
          <w:u w:val="single"/>
        </w:rPr>
        <w:t>Comment sont documentées et rapportées les interventions de maintenance décennale ?</w:t>
      </w: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pStyle w:val="Paragraphedeliste"/>
        <w:numPr>
          <w:ilvl w:val="1"/>
          <w:numId w:val="15"/>
        </w:numPr>
        <w:spacing w:after="160" w:line="259" w:lineRule="auto"/>
      </w:pPr>
      <w:r>
        <w:rPr>
          <w:b/>
          <w:bCs/>
          <w:color w:val="2F5496" w:themeColor="accent1" w:themeShade="BF"/>
          <w:u w:val="single"/>
        </w:rPr>
        <w:t>Quels indicateurs de performance sont utilisés pour mesurer l’efficacité de l’intervention</w:t>
      </w:r>
    </w:p>
    <w:p>
      <w:pPr>
        <w:pStyle w:val="Paragraphedeliste"/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spacing w:after="160" w:line="259" w:lineRule="auto"/>
      </w:pP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00" w:beforeAutospacing="1" w:after="100" w:afterAutospacing="1"/>
        <w:jc w:val="left"/>
        <w:outlineLvl w:val="2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Sous-critère n°4 : Qualité du système de gestion informatisé </w:t>
      </w:r>
      <w:r>
        <w:rPr>
          <w:rFonts w:ascii="Arial" w:hAnsi="Arial" w:cs="Arial"/>
          <w:b/>
          <w:bCs/>
          <w:i/>
          <w:iCs/>
          <w:sz w:val="22"/>
          <w:szCs w:val="22"/>
          <w:shd w:val="clear" w:color="auto" w:fill="FFFFFF"/>
        </w:rPr>
        <w:t>(5 points)</w:t>
      </w:r>
    </w:p>
    <w:p>
      <w:pPr>
        <w:pStyle w:val="Paragraphedeliste"/>
        <w:spacing w:after="160" w:line="259" w:lineRule="auto"/>
        <w:ind w:left="360"/>
        <w:jc w:val="left"/>
        <w:rPr>
          <w:color w:val="FF0000"/>
        </w:rPr>
      </w:pPr>
    </w:p>
    <w:p>
      <w:pPr>
        <w:pStyle w:val="Paragraphedeliste"/>
        <w:spacing w:after="160" w:line="259" w:lineRule="auto"/>
        <w:ind w:left="360"/>
        <w:jc w:val="left"/>
        <w:rPr>
          <w:color w:val="FF0000"/>
        </w:rPr>
      </w:pPr>
      <w:r>
        <w:rPr>
          <w:color w:val="FF0000"/>
        </w:rPr>
        <w:t>Merci de nous communiquer un identifiant ainsi qu’un mot de passe pour tester votre système.</w:t>
      </w:r>
    </w:p>
    <w:p>
      <w:pPr>
        <w:pStyle w:val="Paragraphedeliste"/>
        <w:spacing w:after="160" w:line="259" w:lineRule="auto"/>
        <w:ind w:left="360"/>
        <w:jc w:val="left"/>
        <w:rPr>
          <w:bCs/>
          <w:color w:val="FF0000"/>
        </w:rPr>
      </w:pPr>
    </w:p>
    <w:p>
      <w:pPr>
        <w:pStyle w:val="Paragraphedeliste"/>
        <w:numPr>
          <w:ilvl w:val="1"/>
          <w:numId w:val="16"/>
        </w:numPr>
        <w:spacing w:after="160" w:line="259" w:lineRule="auto"/>
      </w:pPr>
      <w:r>
        <w:rPr>
          <w:b/>
          <w:bCs/>
          <w:color w:val="2F5496" w:themeColor="accent1" w:themeShade="BF"/>
          <w:u w:val="single"/>
        </w:rPr>
        <w:t>Quel système de gestion informatisé l’entreprise prévoit-elle d’utiliser pour la gestion des groupes électrogènes ? Décrivez ses fonctionnalités</w:t>
      </w:r>
      <w:bookmarkStart w:id="1" w:name="_GoBack"/>
      <w:bookmarkEnd w:id="1"/>
      <w:r>
        <w:rPr>
          <w:b/>
          <w:bCs/>
          <w:color w:val="2F5496" w:themeColor="accent1" w:themeShade="BF"/>
          <w:u w:val="single"/>
        </w:rPr>
        <w:t xml:space="preserve"> principales (suivi des interventions, planification des intervention, rapports, ...) ?</w:t>
      </w: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pStyle w:val="Paragraphedeliste"/>
        <w:numPr>
          <w:ilvl w:val="1"/>
          <w:numId w:val="16"/>
        </w:numPr>
        <w:spacing w:after="160" w:line="259" w:lineRule="auto"/>
        <w:rPr>
          <w:b/>
          <w:bCs/>
          <w:color w:val="2F5496" w:themeColor="accent1" w:themeShade="BF"/>
          <w:u w:val="single"/>
        </w:rPr>
      </w:pPr>
      <w:r>
        <w:rPr>
          <w:b/>
          <w:bCs/>
          <w:color w:val="2F5496" w:themeColor="accent1" w:themeShade="BF"/>
          <w:u w:val="single"/>
        </w:rPr>
        <w:t>Comment les différents sites auront-ils accès au système (interface web, application, ...) ?</w:t>
      </w: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numPr>
          <w:ilvl w:val="1"/>
          <w:numId w:val="16"/>
        </w:numPr>
        <w:spacing w:after="160" w:line="259" w:lineRule="auto"/>
        <w:rPr>
          <w:b/>
          <w:bCs/>
          <w:color w:val="2F5496" w:themeColor="accent1" w:themeShade="BF"/>
          <w:u w:val="single"/>
        </w:rPr>
      </w:pPr>
      <w:r>
        <w:rPr>
          <w:b/>
          <w:bCs/>
          <w:color w:val="2F5496" w:themeColor="accent1" w:themeShade="BF"/>
          <w:u w:val="single"/>
        </w:rPr>
        <w:t>Quels types d’informations seront accessibles aux sites (alertes, interventions, ...) ?</w:t>
      </w:r>
    </w:p>
    <w:p>
      <w:pPr>
        <w:spacing w:after="160" w:line="259" w:lineRule="auto"/>
        <w:ind w:left="720"/>
        <w:rPr>
          <w:b/>
          <w:bCs/>
          <w:color w:val="2F5496" w:themeColor="accent1" w:themeShade="BF"/>
          <w:u w:val="single"/>
        </w:rPr>
      </w:pP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numPr>
          <w:ilvl w:val="1"/>
          <w:numId w:val="16"/>
        </w:numPr>
        <w:spacing w:after="160" w:line="259" w:lineRule="auto"/>
        <w:rPr>
          <w:b/>
          <w:bCs/>
          <w:color w:val="2F5496" w:themeColor="accent1" w:themeShade="BF"/>
          <w:u w:val="single"/>
        </w:rPr>
      </w:pPr>
      <w:r>
        <w:rPr>
          <w:b/>
          <w:bCs/>
          <w:color w:val="2F5496" w:themeColor="accent1" w:themeShade="BF"/>
          <w:u w:val="single"/>
        </w:rPr>
        <w:t>Comment ce système facilitera-t-il la planification et le suivi des activités de maintenance ?</w:t>
      </w:r>
    </w:p>
    <w:p>
      <w:pPr>
        <w:pStyle w:val="Paragraphedeliste"/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spacing w:after="160" w:line="259" w:lineRule="auto"/>
        <w:ind w:left="708"/>
        <w:rPr>
          <w:b/>
          <w:bCs/>
          <w:color w:val="2F5496" w:themeColor="accent1" w:themeShade="BF"/>
          <w:u w:val="single"/>
        </w:rPr>
      </w:pPr>
    </w:p>
    <w:p>
      <w:pPr>
        <w:spacing w:after="160" w:line="259" w:lineRule="auto"/>
        <w:ind w:left="708"/>
        <w:rPr>
          <w:b/>
          <w:bCs/>
          <w:color w:val="2F5496" w:themeColor="accent1" w:themeShade="BF"/>
          <w:u w:val="single"/>
        </w:rPr>
      </w:pPr>
    </w:p>
    <w:p>
      <w:pPr>
        <w:spacing w:after="160" w:line="259" w:lineRule="auto"/>
        <w:ind w:left="708"/>
        <w:rPr>
          <w:b/>
          <w:bCs/>
          <w:color w:val="2F5496" w:themeColor="accent1" w:themeShade="BF"/>
          <w:u w:val="single"/>
        </w:rPr>
      </w:pPr>
    </w:p>
    <w:p>
      <w:pPr>
        <w:spacing w:after="160" w:line="259" w:lineRule="auto"/>
        <w:ind w:left="708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numPr>
          <w:ilvl w:val="1"/>
          <w:numId w:val="16"/>
        </w:numPr>
        <w:spacing w:after="160" w:line="259" w:lineRule="auto"/>
        <w:rPr>
          <w:b/>
          <w:bCs/>
          <w:color w:val="2F5496" w:themeColor="accent1" w:themeShade="BF"/>
          <w:u w:val="single"/>
        </w:rPr>
      </w:pPr>
      <w:r>
        <w:rPr>
          <w:b/>
          <w:bCs/>
          <w:color w:val="2F5496" w:themeColor="accent1" w:themeShade="BF"/>
          <w:u w:val="single"/>
        </w:rPr>
        <w:t>Quels rapports et analyses pourront être générés pour améliorer la gestion de la maintenance ?</w:t>
      </w:r>
    </w:p>
    <w:p>
      <w:pPr>
        <w:pStyle w:val="Paragraphedeliste"/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tbl>
      <w:tblPr>
        <w:tblStyle w:val="Grilledutableau"/>
        <w:tblW w:w="10490" w:type="dxa"/>
        <w:tblInd w:w="-147" w:type="dxa"/>
        <w:tblLook w:val="04A0" w:firstRow="1" w:lastRow="0" w:firstColumn="1" w:lastColumn="0" w:noHBand="0" w:noVBand="1"/>
      </w:tblPr>
      <w:tblGrid>
        <w:gridCol w:w="10490"/>
      </w:tblGrid>
      <w:tr>
        <w:trPr>
          <w:trHeight w:val="458"/>
        </w:trPr>
        <w:tc>
          <w:tcPr>
            <w:tcW w:w="10490" w:type="dxa"/>
            <w:vAlign w:val="center"/>
          </w:tcPr>
          <w:p>
            <w:pPr>
              <w:pStyle w:val="Liste1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644"/>
                <w:tab w:val="left" w:pos="927"/>
              </w:tabs>
              <w:ind w:left="0" w:firstLine="0"/>
              <w:jc w:val="center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Critère 3 : Dispositions prises en matière environnementale et sociétale pour l’exécution du marché (5 points)</w:t>
            </w:r>
          </w:p>
        </w:tc>
      </w:tr>
    </w:tbl>
    <w:p>
      <w:pPr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numPr>
          <w:ilvl w:val="1"/>
          <w:numId w:val="11"/>
        </w:numPr>
        <w:rPr>
          <w:b/>
          <w:bCs/>
          <w:color w:val="2F5496" w:themeColor="accent1" w:themeShade="BF"/>
          <w:u w:val="single"/>
        </w:rPr>
      </w:pPr>
      <w:r>
        <w:rPr>
          <w:b/>
          <w:bCs/>
          <w:color w:val="2F5496" w:themeColor="accent1" w:themeShade="BF"/>
          <w:u w:val="single"/>
        </w:rPr>
        <w:t>Quelles sont les mesures mises en place pour assurer une gestion responsable des déchets et des consommables ?</w:t>
      </w: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numPr>
          <w:ilvl w:val="1"/>
          <w:numId w:val="11"/>
        </w:numPr>
        <w:rPr>
          <w:b/>
          <w:bCs/>
          <w:color w:val="2F5496" w:themeColor="accent1" w:themeShade="BF"/>
          <w:u w:val="single"/>
        </w:rPr>
      </w:pPr>
      <w:r>
        <w:rPr>
          <w:b/>
          <w:bCs/>
          <w:color w:val="2F5496" w:themeColor="accent1" w:themeShade="BF"/>
          <w:u w:val="single"/>
        </w:rPr>
        <w:t>Comment l'entreprise prévoit-elle de minimiser l'impact environnemental de ses interventions ?</w:t>
      </w: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numPr>
          <w:ilvl w:val="1"/>
          <w:numId w:val="11"/>
        </w:numPr>
        <w:rPr>
          <w:b/>
          <w:bCs/>
          <w:color w:val="2F5496" w:themeColor="accent1" w:themeShade="BF"/>
          <w:u w:val="single"/>
        </w:rPr>
      </w:pPr>
      <w:r>
        <w:rPr>
          <w:b/>
          <w:bCs/>
          <w:color w:val="2F5496" w:themeColor="accent1" w:themeShade="BF"/>
          <w:u w:val="single"/>
        </w:rPr>
        <w:t>Comment l'entreprise contribue-t-elle au développement économique et social des sites concernés par le marché ?</w:t>
      </w: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numPr>
          <w:ilvl w:val="1"/>
          <w:numId w:val="11"/>
        </w:numPr>
        <w:rPr>
          <w:b/>
          <w:bCs/>
          <w:color w:val="2F5496" w:themeColor="accent1" w:themeShade="BF"/>
          <w:u w:val="single"/>
        </w:rPr>
      </w:pPr>
      <w:r>
        <w:rPr>
          <w:b/>
          <w:bCs/>
          <w:color w:val="2F5496" w:themeColor="accent1" w:themeShade="BF"/>
          <w:u w:val="single"/>
        </w:rPr>
        <w:t>Quels programmes de formation et de développement des compétences l'entreprise propose-t-elle à ses employés pour favoriser leur évolution professionnelle ?</w:t>
      </w: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numPr>
          <w:ilvl w:val="1"/>
          <w:numId w:val="11"/>
        </w:numPr>
        <w:rPr>
          <w:b/>
          <w:bCs/>
          <w:color w:val="2F5496" w:themeColor="accent1" w:themeShade="BF"/>
          <w:u w:val="single"/>
        </w:rPr>
      </w:pPr>
      <w:r>
        <w:rPr>
          <w:b/>
          <w:bCs/>
          <w:color w:val="2F5496" w:themeColor="accent1" w:themeShade="BF"/>
          <w:u w:val="single"/>
        </w:rPr>
        <w:t>Comment l'entreprise s'assure-t-elle que ses sous-traitants et fournisseurs respectent également ces normes éthiques et sociales ?</w:t>
      </w: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b/>
          <w:bCs/>
          <w:color w:val="2F5496" w:themeColor="accent1" w:themeShade="BF"/>
          <w:u w:val="single"/>
        </w:rPr>
      </w:pPr>
      <w:bookmarkStart w:id="2" w:name="_Hlk121313361"/>
      <w:r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Avez-vous des marchés de maintenance ? Si oui, merci de les dater et de transmettre les contacts </w:t>
      </w:r>
      <w:bookmarkEnd w:id="2"/>
    </w:p>
    <w:p>
      <w:pPr>
        <w:pStyle w:val="Paragraphedeliste"/>
        <w:spacing w:after="160" w:line="259" w:lineRule="auto"/>
        <w:ind w:left="360"/>
      </w:pPr>
    </w:p>
    <w:sectPr>
      <w:footerReference w:type="default" r:id="rId13"/>
      <w:pgSz w:w="11906" w:h="16838"/>
      <w:pgMar w:top="851" w:right="851" w:bottom="851" w:left="85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9502400"/>
      <w:docPartObj>
        <w:docPartGallery w:val="Page Numbers (Bottom of Page)"/>
        <w:docPartUnique/>
      </w:docPartObj>
    </w:sdtPr>
    <w:sdtContent>
      <w:p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40D9"/>
    <w:multiLevelType w:val="hybridMultilevel"/>
    <w:tmpl w:val="27AC6A82"/>
    <w:lvl w:ilvl="0" w:tplc="D23E34FC">
      <w:start w:val="1"/>
      <w:numFmt w:val="decimal"/>
      <w:lvlText w:val="%1-"/>
      <w:lvlJc w:val="left"/>
      <w:pPr>
        <w:ind w:left="720" w:hanging="360"/>
      </w:pPr>
      <w:rPr>
        <w:rFonts w:eastAsia="Times New Roman" w:cs="Times New Roman" w:hint="default"/>
        <w:b/>
        <w:color w:val="2F5496" w:themeColor="accent1" w:themeShade="BF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56C93"/>
    <w:multiLevelType w:val="hybridMultilevel"/>
    <w:tmpl w:val="E9AADE58"/>
    <w:lvl w:ilvl="0" w:tplc="4030C472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D27AC"/>
    <w:multiLevelType w:val="multilevel"/>
    <w:tmpl w:val="000080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73E7F7E"/>
    <w:multiLevelType w:val="hybridMultilevel"/>
    <w:tmpl w:val="FC68CD54"/>
    <w:lvl w:ilvl="0" w:tplc="28CA2BB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D6DFA"/>
    <w:multiLevelType w:val="multilevel"/>
    <w:tmpl w:val="C6BA6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3F06E27"/>
    <w:multiLevelType w:val="multilevel"/>
    <w:tmpl w:val="26E6CC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color w:val="2F5496" w:themeColor="accent1" w:themeShade="BF"/>
        <w:u w:val="single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  <w:b/>
        <w:color w:val="2F5496" w:themeColor="accent1" w:themeShade="B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2F5496" w:themeColor="accent1" w:themeShade="BF"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color w:val="2F5496" w:themeColor="accent1" w:themeShade="BF"/>
        <w:u w:val="single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  <w:color w:val="2F5496" w:themeColor="accent1" w:themeShade="BF"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color w:val="2F5496" w:themeColor="accent1" w:themeShade="BF"/>
        <w:u w:val="single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  <w:color w:val="2F5496" w:themeColor="accent1" w:themeShade="BF"/>
        <w:u w:val="single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  <w:color w:val="2F5496" w:themeColor="accent1" w:themeShade="BF"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color w:val="2F5496" w:themeColor="accent1" w:themeShade="BF"/>
        <w:u w:val="single"/>
      </w:rPr>
    </w:lvl>
  </w:abstractNum>
  <w:abstractNum w:abstractNumId="6" w15:restartNumberingAfterBreak="0">
    <w:nsid w:val="25600B2D"/>
    <w:multiLevelType w:val="multilevel"/>
    <w:tmpl w:val="000080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19C58FB"/>
    <w:multiLevelType w:val="multilevel"/>
    <w:tmpl w:val="B44448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5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8" w15:restartNumberingAfterBreak="0">
    <w:nsid w:val="33296DCE"/>
    <w:multiLevelType w:val="multilevel"/>
    <w:tmpl w:val="ACB891B6"/>
    <w:lvl w:ilvl="0">
      <w:start w:val="2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5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50843EB"/>
    <w:multiLevelType w:val="multilevel"/>
    <w:tmpl w:val="63DEB52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color w:val="2F5496" w:themeColor="accent1" w:themeShade="BF"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color w:val="2F5496" w:themeColor="accent1" w:themeShade="BF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2F5496" w:themeColor="accent1" w:themeShade="BF"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color w:val="2F5496" w:themeColor="accent1" w:themeShade="BF"/>
        <w:u w:val="single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  <w:color w:val="2F5496" w:themeColor="accent1" w:themeShade="BF"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color w:val="2F5496" w:themeColor="accent1" w:themeShade="BF"/>
        <w:u w:val="single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  <w:color w:val="2F5496" w:themeColor="accent1" w:themeShade="BF"/>
        <w:u w:val="single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  <w:color w:val="2F5496" w:themeColor="accent1" w:themeShade="BF"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color w:val="2F5496" w:themeColor="accent1" w:themeShade="BF"/>
        <w:u w:val="single"/>
      </w:rPr>
    </w:lvl>
  </w:abstractNum>
  <w:abstractNum w:abstractNumId="10" w15:restartNumberingAfterBreak="0">
    <w:nsid w:val="3DAB1AB0"/>
    <w:multiLevelType w:val="hybridMultilevel"/>
    <w:tmpl w:val="FBC095D8"/>
    <w:lvl w:ilvl="0" w:tplc="E2B26D4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2F5496" w:themeColor="accent1" w:themeShade="BF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01B7A96"/>
    <w:multiLevelType w:val="multilevel"/>
    <w:tmpl w:val="1A1291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color w:val="2F5496" w:themeColor="accent1" w:themeShade="BF"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color w:val="2F5496" w:themeColor="accent1" w:themeShade="BF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2F5496" w:themeColor="accent1" w:themeShade="BF"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color w:val="2F5496" w:themeColor="accent1" w:themeShade="BF"/>
        <w:u w:val="single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  <w:color w:val="2F5496" w:themeColor="accent1" w:themeShade="BF"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color w:val="2F5496" w:themeColor="accent1" w:themeShade="BF"/>
        <w:u w:val="single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  <w:color w:val="2F5496" w:themeColor="accent1" w:themeShade="BF"/>
        <w:u w:val="single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  <w:color w:val="2F5496" w:themeColor="accent1" w:themeShade="BF"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color w:val="2F5496" w:themeColor="accent1" w:themeShade="BF"/>
        <w:u w:val="single"/>
      </w:rPr>
    </w:lvl>
  </w:abstractNum>
  <w:abstractNum w:abstractNumId="12" w15:restartNumberingAfterBreak="0">
    <w:nsid w:val="4F9B3510"/>
    <w:multiLevelType w:val="multilevel"/>
    <w:tmpl w:val="E4449CA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5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3" w15:restartNumberingAfterBreak="0">
    <w:nsid w:val="5ECF0405"/>
    <w:multiLevelType w:val="multilevel"/>
    <w:tmpl w:val="DE8A196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62B34883"/>
    <w:multiLevelType w:val="multilevel"/>
    <w:tmpl w:val="000080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6F880314"/>
    <w:multiLevelType w:val="multilevel"/>
    <w:tmpl w:val="000080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0"/>
  </w:num>
  <w:num w:numId="2">
    <w:abstractNumId w:val="3"/>
  </w:num>
  <w:num w:numId="3">
    <w:abstractNumId w:val="0"/>
  </w:num>
  <w:num w:numId="4">
    <w:abstractNumId w:val="14"/>
  </w:num>
  <w:num w:numId="5">
    <w:abstractNumId w:val="6"/>
  </w:num>
  <w:num w:numId="6">
    <w:abstractNumId w:val="15"/>
  </w:num>
  <w:num w:numId="7">
    <w:abstractNumId w:val="13"/>
  </w:num>
  <w:num w:numId="8">
    <w:abstractNumId w:val="8"/>
  </w:num>
  <w:num w:numId="9">
    <w:abstractNumId w:val="2"/>
  </w:num>
  <w:num w:numId="10">
    <w:abstractNumId w:val="5"/>
  </w:num>
  <w:num w:numId="11">
    <w:abstractNumId w:val="12"/>
  </w:num>
  <w:num w:numId="12">
    <w:abstractNumId w:val="1"/>
  </w:num>
  <w:num w:numId="13">
    <w:abstractNumId w:val="7"/>
  </w:num>
  <w:num w:numId="14">
    <w:abstractNumId w:val="4"/>
  </w:num>
  <w:num w:numId="15">
    <w:abstractNumId w:val="11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823B894-ED2A-42BC-97CD-623E4BFCD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Pr>
      <w:lang w:val="x-none"/>
    </w:rPr>
  </w:style>
  <w:style w:type="character" w:customStyle="1" w:styleId="CommentaireCar">
    <w:name w:val="Commentaire Car"/>
    <w:basedOn w:val="Policepardfaut"/>
    <w:link w:val="Commentaire"/>
    <w:uiPriority w:val="99"/>
    <w:rPr>
      <w:rFonts w:ascii="Verdana" w:eastAsia="Times New Roman" w:hAnsi="Verdana" w:cs="Times New Roman"/>
      <w:sz w:val="20"/>
      <w:szCs w:val="20"/>
      <w:lang w:val="x-none" w:eastAsia="fr-FR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Pr>
      <w:rFonts w:ascii="Verdana" w:eastAsia="Times New Roman" w:hAnsi="Verdana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Verdana" w:eastAsia="Times New Roman" w:hAnsi="Verdana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  <w:lang w:val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Verdana" w:eastAsia="Times New Roman" w:hAnsi="Verdana" w:cs="Times New Roman"/>
      <w:b/>
      <w:bCs/>
      <w:sz w:val="20"/>
      <w:szCs w:val="20"/>
      <w:lang w:val="x-none" w:eastAsia="fr-FR"/>
    </w:rPr>
  </w:style>
  <w:style w:type="paragraph" w:customStyle="1" w:styleId="Liste1">
    <w:name w:val="Liste1"/>
    <w:basedOn w:val="Normal"/>
    <w:uiPriority w:val="99"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autoSpaceDE w:val="0"/>
      <w:autoSpaceDN w:val="0"/>
      <w:adjustRightInd w:val="0"/>
      <w:spacing w:before="57"/>
      <w:ind w:left="644" w:hanging="360"/>
      <w:jc w:val="left"/>
    </w:pPr>
    <w:rPr>
      <w:rFonts w:ascii="Times New Roman" w:hAnsi="Times New Roman"/>
      <w:color w:val="000000"/>
      <w:shd w:val="clear" w:color="auto" w:fill="FFFFFF"/>
    </w:rPr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2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a8945d7-4b40-4c55-a8f2-0a101387320b" xsi:nil="true"/>
    <lcf76f155ced4ddcb4097134ff3c332f xmlns="34072eae-cd0e-4aca-8370-8055e756d68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2AC784ED33CD4982A846B3A9FD5F67" ma:contentTypeVersion="13" ma:contentTypeDescription="Crée un document." ma:contentTypeScope="" ma:versionID="f6f26902cc97d7bd2c67bfc16c3886d5">
  <xsd:schema xmlns:xsd="http://www.w3.org/2001/XMLSchema" xmlns:xs="http://www.w3.org/2001/XMLSchema" xmlns:p="http://schemas.microsoft.com/office/2006/metadata/properties" xmlns:ns2="34072eae-cd0e-4aca-8370-8055e756d680" xmlns:ns3="4a8945d7-4b40-4c55-a8f2-0a101387320b" targetNamespace="http://schemas.microsoft.com/office/2006/metadata/properties" ma:root="true" ma:fieldsID="df6072dcf8df7910d24ecfe6e4465d40" ns2:_="" ns3:_="">
    <xsd:import namespace="34072eae-cd0e-4aca-8370-8055e756d680"/>
    <xsd:import namespace="4a8945d7-4b40-4c55-a8f2-0a10138732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72eae-cd0e-4aca-8370-8055e756d6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2aa76b9b-0d80-4d7d-a1c0-140d747a8b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8945d7-4b40-4c55-a8f2-0a101387320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cd0cad43-58c8-48cf-b6d8-8020ce7dd291}" ma:internalName="TaxCatchAll" ma:showField="CatchAllData" ma:web="4a8945d7-4b40-4c55-a8f2-0a10138732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D075C-9D9A-49E9-8E3B-494C783DFD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FDC0E5-F17B-4C45-B405-4B870A49CDCB}">
  <ds:schemaRefs>
    <ds:schemaRef ds:uri="http://schemas.microsoft.com/office/2006/metadata/properties"/>
    <ds:schemaRef ds:uri="http://schemas.microsoft.com/office/infopath/2007/PartnerControls"/>
    <ds:schemaRef ds:uri="4a8945d7-4b40-4c55-a8f2-0a101387320b"/>
    <ds:schemaRef ds:uri="34072eae-cd0e-4aca-8370-8055e756d680"/>
  </ds:schemaRefs>
</ds:datastoreItem>
</file>

<file path=customXml/itemProps3.xml><?xml version="1.0" encoding="utf-8"?>
<ds:datastoreItem xmlns:ds="http://schemas.openxmlformats.org/officeDocument/2006/customXml" ds:itemID="{2CAEF058-4A29-4846-8940-6EE79223CE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072eae-cd0e-4aca-8370-8055e756d680"/>
    <ds:schemaRef ds:uri="4a8945d7-4b40-4c55-a8f2-0a10138732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7967ED-9564-4B23-95ED-BFFC63A49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856</Words>
  <Characters>4711</Characters>
  <Application>Microsoft Office Word</Application>
  <DocSecurity>0</DocSecurity>
  <Lines>39</Lines>
  <Paragraphs>11</Paragraphs>
  <ScaleCrop>false</ScaleCrop>
  <Company/>
  <LinksUpToDate>false</LinksUpToDate>
  <CharactersWithSpaces>5556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Fournillon Mélanie</dc:creator>
  <cp:keywords/>
  <dc:description/>
  <cp:lastModifiedBy>BERA Stephanie-Rosy</cp:lastModifiedBy>
  <cp:revision>18</cp:revision>
  <dcterms:created xsi:type="dcterms:W3CDTF">2025-06-16T15:04:00Z</dcterms:created>
  <dcterms:modified xsi:type="dcterms:W3CDTF">2025-09-15T13:40:00Z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0x010100372AC784ED33CD4982A846B3A9FD5F67</vt:lpwstr>
  </property>
  <property fmtid="{D5CDD505-2E9C-101B-9397-08002B2CF9AE}" pid="3" name="MediaServiceImageTags">
    <vt:lpwstr/>
  </property>
</Properties>
</file>